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85n4csfkazt" w:id="0"/>
      <w:bookmarkEnd w:id="0"/>
      <w:r w:rsidDel="00000000" w:rsidR="00000000" w:rsidRPr="00000000">
        <w:rPr>
          <w:rtl w:val="0"/>
        </w:rPr>
        <w:t xml:space="preserve">What are unique temporary phone numbers?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development of technology has given people different channels to communicate with each other. However, he asks people to be surprised: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Why the need for wasteful phone numbers when people can communicate and interact with others on online platforms and mobile phones?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Some people, especially business people, are often interested in the importance of something, such as a short text message number or a single-use phone number. Many people think that this is just a random phone number with no meaning or significance. However, usable phone numbers can play an important role in your daily influence flow.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understand the benefits of using single-use phone numbers, you must first recognize the security and confidentiality of your information. So let’s learn more about wasteful phone numbers.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Title"/>
        <w:rPr/>
      </w:pPr>
      <w:bookmarkStart w:colFirst="0" w:colLast="0" w:name="_5n5gt3f98bk" w:id="1"/>
      <w:bookmarkEnd w:id="1"/>
      <w:r w:rsidDel="00000000" w:rsidR="00000000" w:rsidRPr="00000000">
        <w:rPr>
          <w:rtl w:val="0"/>
        </w:rPr>
        <w:t xml:space="preserve">Start by first looking at the elephant in the room;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1w6x5bl3tcij" w:id="2"/>
      <w:bookmarkEnd w:id="2"/>
      <w:r w:rsidDel="00000000" w:rsidR="00000000" w:rsidRPr="00000000">
        <w:rPr>
          <w:rtl w:val="0"/>
        </w:rPr>
        <w:t xml:space="preserve">Usable phone numbers: what are they?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usable phone number is called a virtual contact number, but only a short-lived number.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business, various telephone service companies sell disposable telephone numbers. Many people don’t know it, but telecom companies can put a phone number on a physical SIM card or keep it virtual.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Usable numbers are real phone numbers, but not physical ones: they work in the cloud and like SIM cards. As with a regular SIM card, you can call and send and receive a temporary phone number.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are several providers of web services. These companies provide their users with one or more </w:t>
      </w:r>
      <w:hyperlink r:id="rId6">
        <w:r w:rsidDel="00000000" w:rsidR="00000000" w:rsidRPr="00000000">
          <w:rPr>
            <w:b w:val="1"/>
            <w:color w:val="1155cc"/>
            <w:u w:val="single"/>
            <w:rtl w:val="0"/>
          </w:rPr>
          <w:t xml:space="preserve">temporary SMS numbers UK</w:t>
        </w:r>
      </w:hyperlink>
      <w:r w:rsidDel="00000000" w:rsidR="00000000" w:rsidRPr="00000000">
        <w:rPr>
          <w:rtl w:val="0"/>
        </w:rPr>
        <w:t xml:space="preserve"> for various purposes, such as internet phone number (work number, travel number, etc.), to communicate with customers for online work, to perform online classes and soon.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Such a contact number seems appropriate for people who are afraid to disclose their contact information online or to strangers.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bookmarkStart w:colFirst="0" w:colLast="0" w:name="_kc917gedoih2" w:id="3"/>
      <w:bookmarkEnd w:id="3"/>
      <w:r w:rsidDel="00000000" w:rsidR="00000000" w:rsidRPr="00000000">
        <w:rPr>
          <w:rtl w:val="0"/>
        </w:rPr>
        <w:t xml:space="preserve">Advantages of using single-use or </w:t>
      </w:r>
      <w:hyperlink r:id="rId7">
        <w:r w:rsidDel="00000000" w:rsidR="00000000" w:rsidRPr="00000000">
          <w:rPr>
            <w:b w:val="1"/>
            <w:color w:val="1155cc"/>
            <w:u w:val="single"/>
            <w:rtl w:val="0"/>
          </w:rPr>
          <w:t xml:space="preserve">unique temporary SMS numbers</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Usable numbers are more popular because they are cheaper and more secure because they hide all the data from the Internet. Also these numbers are activated for a certain time before they close.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However, many of these numbers have more to offer, especially for businesses.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bookmarkStart w:colFirst="0" w:colLast="0" w:name="_zi9o41jww7c0" w:id="4"/>
      <w:bookmarkEnd w:id="4"/>
      <w:r w:rsidDel="00000000" w:rsidR="00000000" w:rsidRPr="00000000">
        <w:rPr>
          <w:rtl w:val="0"/>
        </w:rPr>
        <w:t xml:space="preserve">Now let’s look at some of these benefits;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t847w9e2yyq9" w:id="5"/>
      <w:bookmarkEnd w:id="5"/>
      <w:r w:rsidDel="00000000" w:rsidR="00000000" w:rsidRPr="00000000">
        <w:rPr>
          <w:rtl w:val="0"/>
        </w:rPr>
        <w:t xml:space="preserve">Anonymity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technologically advanced reality in which we live today makes it difficult to protect our identity or similar important personal information or details.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With anonymity becoming one of the most urgent things in today’s world, revealing your personal information, including your phone number, is not always a good idea. Criminals can use actual numbers for various malicious crimes such as harassment, harassment, data theft or other bad and illegal acts.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temporary token to control when you log in to a website can help a user or organization prevent such threats.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w1fm9u6qjdka" w:id="6"/>
      <w:bookmarkEnd w:id="6"/>
      <w:r w:rsidDel="00000000" w:rsidR="00000000" w:rsidRPr="00000000">
        <w:rPr>
          <w:rtl w:val="0"/>
        </w:rPr>
        <w:t xml:space="preserve">A few numbers for the price of 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One of the main advantages of disposable phone numbers is that the operators offer unlimited numbers to use only when you join the service. Many of these network operators offer subscription contracts to subscribers. Each plan includes a set of unique numbers for customers to use.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Companies can take advantage of these plans because each contact number can be assigned to individual business departments or different departments within the company. Some carriers allow users to use multiple numbers to make calls and others to send or receive text messages.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 the next time you need a special number for work or other purposes, another SIM card shouldn’t be a problem.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v4cj8tbbziqp" w:id="7"/>
      <w:bookmarkEnd w:id="7"/>
      <w:r w:rsidDel="00000000" w:rsidR="00000000" w:rsidRPr="00000000">
        <w:rPr>
          <w:rtl w:val="0"/>
        </w:rPr>
        <w:t xml:space="preserve">Privacy;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Today, not only cybercriminals access personal information on the Internet, but also many companies and organizations. This information can easily be compromised because no one bothers to read the terms and conditions when registering for any website or program.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Various websites and programs reveal all the information that belongs to each person. Anyone can find this information simply by searching for the phone number in a search engine. Any information that falls into the wrong hands can be used legally or illegally.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cs1rcuex2lu" w:id="8"/>
      <w:bookmarkEnd w:id="8"/>
      <w:r w:rsidDel="00000000" w:rsidR="00000000" w:rsidRPr="00000000">
        <w:rPr>
          <w:rtl w:val="0"/>
        </w:rPr>
        <w:t xml:space="preserve">Cost effectiveness;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Online contact numbers allow users to communicate with anyone anywhere in the world using a free internet connection, saving users from spending on expensive cell phone bills.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Likewise, customer calls call a local number at no additional cost, even if they come from anywhere in the world. Another benefit: No wasting time, be it incoming or outgoing calls!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z6r00k3izhra" w:id="9"/>
      <w:bookmarkEnd w:id="9"/>
      <w:r w:rsidDel="00000000" w:rsidR="00000000" w:rsidRPr="00000000">
        <w:rPr>
          <w:rtl w:val="0"/>
        </w:rPr>
        <w:t xml:space="preserve">Delete spam and messages;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If you provide your personal data to a company, e.g. For example, if you give them your mobile phone number, it's best to add them to the company's mailing list right away.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means that your inbox will now be full of spam and junk text.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It is also often seen that this information is sometimes shared with other companies. And no, it is not illegal because when we accept their terms, we give them our consent.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You do not have to face such problems with disposable </w:t>
      </w:r>
      <w:hyperlink r:id="rId8">
        <w:r w:rsidDel="00000000" w:rsidR="00000000" w:rsidRPr="00000000">
          <w:rPr>
            <w:b w:val="1"/>
            <w:color w:val="1155cc"/>
            <w:u w:val="single"/>
            <w:rtl w:val="0"/>
          </w:rPr>
          <w:t xml:space="preserve">unique temporary phone numbers</w:t>
        </w:r>
      </w:hyperlink>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6om6gnavkyof" w:id="10"/>
      <w:bookmarkEnd w:id="10"/>
      <w:r w:rsidDel="00000000" w:rsidR="00000000" w:rsidRPr="00000000">
        <w:rPr>
          <w:rtl w:val="0"/>
        </w:rPr>
        <w:t xml:space="preserve">Additional services;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While it has many benefits – no roaming charges, the ability to stream content online, no hassle of getting a different SIM card – using a single number has other benefits too. These are some of the benefits.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No more communication problems</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Calls can be easily forwarded to other phone numbers.</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Customizable answering machine</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Interactive Voice Response</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Manage your messages in real time</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Verify your account from a mobile device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Standard mobile or landline numbers are not compatible with these apps and features.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mpsmss.com/country/uk-phone-number/" TargetMode="External"/><Relationship Id="rId7" Type="http://schemas.openxmlformats.org/officeDocument/2006/relationships/hyperlink" Target="https://tempsmss.com/" TargetMode="External"/><Relationship Id="rId8" Type="http://schemas.openxmlformats.org/officeDocument/2006/relationships/hyperlink" Target="https://tempsm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